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1D70" w14:textId="77777777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Proposta di adozione del testo:</w:t>
      </w:r>
    </w:p>
    <w:p w14:paraId="42A438DD" w14:textId="77777777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_______________________________________________________________________</w:t>
      </w:r>
    </w:p>
    <w:p w14:paraId="312654B2" w14:textId="77777777" w:rsidR="004C0406" w:rsidRDefault="004C0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sz w:val="24"/>
          <w:szCs w:val="24"/>
        </w:rPr>
      </w:pPr>
    </w:p>
    <w:p w14:paraId="268C0569" w14:textId="77777777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20" w:hanging="7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Autor</w:t>
      </w:r>
      <w:r w:rsidR="0097143C">
        <w:rPr>
          <w:rFonts w:ascii="Arial" w:hAnsi="Arial"/>
          <w:sz w:val="28"/>
          <w:szCs w:val="28"/>
        </w:rPr>
        <w:t>e</w:t>
      </w:r>
      <w:r>
        <w:rPr>
          <w:rFonts w:ascii="Arial" w:hAnsi="Arial"/>
          <w:sz w:val="28"/>
          <w:szCs w:val="28"/>
        </w:rPr>
        <w:t>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>
        <w:rPr>
          <w:rFonts w:ascii="Arial" w:hAnsi="Arial"/>
          <w:b/>
          <w:bCs/>
          <w:caps/>
          <w:sz w:val="28"/>
          <w:szCs w:val="28"/>
        </w:rPr>
        <w:t>GIUSEPPE RAMPAZZO</w:t>
      </w:r>
    </w:p>
    <w:p w14:paraId="64B85154" w14:textId="37755B08" w:rsidR="004C0406" w:rsidRPr="008A2831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20" w:hanging="720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Titolo: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8A2831">
        <w:rPr>
          <w:rFonts w:ascii="Arial" w:hAnsi="Arial"/>
          <w:b/>
          <w:bCs/>
          <w:sz w:val="28"/>
          <w:szCs w:val="28"/>
        </w:rPr>
        <w:t>TRACCE – Corso di Disegno e Discipline geometriche</w:t>
      </w:r>
    </w:p>
    <w:p w14:paraId="0E14E899" w14:textId="0CA15A0A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Offerta didattica: </w:t>
      </w:r>
      <w:r>
        <w:rPr>
          <w:rFonts w:ascii="Arial" w:hAnsi="Arial"/>
          <w:b/>
          <w:bCs/>
          <w:sz w:val="28"/>
          <w:szCs w:val="28"/>
          <w:shd w:val="clear" w:color="auto" w:fill="C0C0C0"/>
        </w:rPr>
        <w:t>ON OPENSCHOOL NETWORK</w:t>
      </w:r>
      <w:r>
        <w:rPr>
          <w:rFonts w:ascii="Arial" w:hAnsi="Arial"/>
          <w:b/>
          <w:bCs/>
          <w:sz w:val="28"/>
          <w:szCs w:val="28"/>
        </w:rPr>
        <w:t xml:space="preserve"> libro misto + </w:t>
      </w:r>
      <w:proofErr w:type="spellStart"/>
      <w:r>
        <w:rPr>
          <w:rFonts w:ascii="Arial" w:hAnsi="Arial"/>
          <w:b/>
          <w:bCs/>
          <w:sz w:val="28"/>
          <w:szCs w:val="28"/>
        </w:rPr>
        <w:t>eBook</w:t>
      </w:r>
      <w:proofErr w:type="spellEnd"/>
      <w:r>
        <w:rPr>
          <w:rFonts w:ascii="Arial" w:hAnsi="Arial"/>
          <w:b/>
          <w:bCs/>
          <w:sz w:val="28"/>
          <w:szCs w:val="28"/>
          <w:vertAlign w:val="superscript"/>
        </w:rPr>
        <w:t>+</w:t>
      </w:r>
      <w:r>
        <w:rPr>
          <w:rFonts w:ascii="Arial" w:hAnsi="Arial"/>
          <w:b/>
          <w:bCs/>
          <w:sz w:val="28"/>
          <w:szCs w:val="28"/>
        </w:rPr>
        <w:t xml:space="preserve"> + Risorse online + Piattaforma didattica</w:t>
      </w:r>
    </w:p>
    <w:p w14:paraId="532BEA55" w14:textId="77777777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>Casa editrice:</w:t>
      </w:r>
      <w:r>
        <w:rPr>
          <w:rFonts w:ascii="Arial" w:hAnsi="Arial"/>
          <w:b/>
          <w:bCs/>
          <w:sz w:val="28"/>
          <w:szCs w:val="28"/>
        </w:rPr>
        <w:t xml:space="preserve"> Hoepli, Milano</w:t>
      </w:r>
    </w:p>
    <w:p w14:paraId="56C993EC" w14:textId="41C8CB93" w:rsidR="004C0406" w:rsidRDefault="00FA5CB6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Prezzo: </w:t>
      </w:r>
      <w:r w:rsidR="0097143C">
        <w:rPr>
          <w:rFonts w:ascii="Arial" w:hAnsi="Arial"/>
          <w:b/>
          <w:bCs/>
          <w:sz w:val="28"/>
          <w:szCs w:val="28"/>
        </w:rPr>
        <w:t>euro</w:t>
      </w:r>
      <w:r w:rsidR="008A2831">
        <w:rPr>
          <w:rFonts w:ascii="Arial" w:hAnsi="Arial"/>
          <w:b/>
          <w:bCs/>
          <w:sz w:val="28"/>
          <w:szCs w:val="28"/>
        </w:rPr>
        <w:t xml:space="preserve"> 1</w:t>
      </w:r>
      <w:r w:rsidR="009E218B">
        <w:rPr>
          <w:rFonts w:ascii="Arial" w:hAnsi="Arial"/>
          <w:b/>
          <w:bCs/>
          <w:sz w:val="28"/>
          <w:szCs w:val="28"/>
        </w:rPr>
        <w:t>7</w:t>
      </w:r>
      <w:r w:rsidR="008A2831">
        <w:rPr>
          <w:rFonts w:ascii="Arial" w:hAnsi="Arial"/>
          <w:b/>
          <w:bCs/>
          <w:sz w:val="28"/>
          <w:szCs w:val="28"/>
        </w:rPr>
        <w:t>,90</w:t>
      </w:r>
    </w:p>
    <w:p w14:paraId="3DE7935A" w14:textId="4F36917B" w:rsidR="008A2831" w:rsidRPr="00E90E41" w:rsidRDefault="00FA5CB6">
      <w:pPr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ISBN (libro misto + </w:t>
      </w:r>
      <w:proofErr w:type="spellStart"/>
      <w:r>
        <w:rPr>
          <w:rFonts w:ascii="Arial" w:hAnsi="Arial"/>
          <w:sz w:val="28"/>
          <w:szCs w:val="28"/>
        </w:rPr>
        <w:t>eBook</w:t>
      </w:r>
      <w:proofErr w:type="spellEnd"/>
      <w:r>
        <w:rPr>
          <w:rFonts w:ascii="Arial" w:hAnsi="Arial"/>
          <w:sz w:val="28"/>
          <w:szCs w:val="28"/>
          <w:vertAlign w:val="superscript"/>
        </w:rPr>
        <w:t>+</w:t>
      </w:r>
      <w:r>
        <w:rPr>
          <w:rFonts w:ascii="Arial" w:hAnsi="Arial"/>
          <w:sz w:val="28"/>
          <w:szCs w:val="28"/>
        </w:rPr>
        <w:t xml:space="preserve">): </w:t>
      </w:r>
      <w:r>
        <w:rPr>
          <w:rFonts w:ascii="Arial" w:hAnsi="Arial"/>
          <w:b/>
          <w:bCs/>
          <w:sz w:val="28"/>
          <w:szCs w:val="28"/>
        </w:rPr>
        <w:t>978-88-203-9527-8</w:t>
      </w:r>
    </w:p>
    <w:p w14:paraId="478AD457" w14:textId="77777777" w:rsidR="004C0406" w:rsidRDefault="00FA5C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Disponibile anche in </w:t>
      </w:r>
      <w:r>
        <w:rPr>
          <w:rFonts w:ascii="Arial" w:hAnsi="Arial"/>
          <w:b/>
          <w:bCs/>
          <w:sz w:val="28"/>
          <w:szCs w:val="28"/>
          <w:shd w:val="clear" w:color="auto" w:fill="C0C0C0"/>
        </w:rPr>
        <w:t>VERSIONE DIGITALE</w:t>
      </w:r>
      <w:r>
        <w:rPr>
          <w:rFonts w:ascii="Arial" w:hAnsi="Arial"/>
          <w:sz w:val="28"/>
          <w:szCs w:val="28"/>
        </w:rPr>
        <w:t xml:space="preserve"> (</w:t>
      </w:r>
      <w:r>
        <w:rPr>
          <w:rFonts w:ascii="Arial" w:hAnsi="Arial"/>
          <w:b/>
          <w:bCs/>
          <w:sz w:val="28"/>
          <w:szCs w:val="28"/>
        </w:rPr>
        <w:t>E-BOOK</w:t>
      </w:r>
      <w:r>
        <w:rPr>
          <w:rFonts w:ascii="Arial" w:hAnsi="Arial"/>
          <w:sz w:val="28"/>
          <w:szCs w:val="28"/>
        </w:rPr>
        <w:t>)</w:t>
      </w:r>
    </w:p>
    <w:p w14:paraId="3400EA38" w14:textId="77777777" w:rsidR="004C0406" w:rsidRDefault="004C0406">
      <w:pPr>
        <w:pBdr>
          <w:bottom w:val="single" w:sz="6" w:space="0" w:color="000000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sz w:val="24"/>
          <w:szCs w:val="24"/>
        </w:rPr>
      </w:pPr>
    </w:p>
    <w:p w14:paraId="22262D4E" w14:textId="77777777" w:rsidR="004C0406" w:rsidRDefault="004C04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eastAsia="Arial" w:hAnsi="Arial" w:cs="Arial"/>
          <w:b/>
          <w:bCs/>
          <w:sz w:val="24"/>
          <w:szCs w:val="24"/>
        </w:rPr>
      </w:pPr>
    </w:p>
    <w:p w14:paraId="2DA4BD56" w14:textId="0DAE1CEF" w:rsidR="004C0406" w:rsidRPr="008A2831" w:rsidRDefault="00002928" w:rsidP="008A2831">
      <w:pPr>
        <w:jc w:val="both"/>
        <w:rPr>
          <w:rFonts w:ascii="Arial" w:eastAsia="Arial" w:hAnsi="Arial" w:cs="Arial"/>
          <w:sz w:val="24"/>
          <w:szCs w:val="24"/>
          <w:u w:color="666666"/>
        </w:rPr>
      </w:pPr>
      <w:r>
        <w:rPr>
          <w:rFonts w:ascii="Arial" w:hAnsi="Arial" w:cs="Arial"/>
          <w:sz w:val="24"/>
          <w:szCs w:val="24"/>
          <w:u w:color="666666"/>
        </w:rPr>
        <w:t>Il testo</w:t>
      </w:r>
      <w:r w:rsidR="0080215D">
        <w:rPr>
          <w:rFonts w:ascii="Arial" w:hAnsi="Arial" w:cs="Arial"/>
          <w:sz w:val="24"/>
          <w:szCs w:val="24"/>
          <w:u w:color="666666"/>
        </w:rPr>
        <w:t xml:space="preserve">, rivolto ai </w:t>
      </w:r>
      <w:r w:rsidR="0080215D" w:rsidRPr="0080215D">
        <w:rPr>
          <w:rFonts w:ascii="Arial" w:hAnsi="Arial" w:cs="Arial"/>
          <w:b/>
          <w:bCs/>
          <w:sz w:val="24"/>
          <w:szCs w:val="24"/>
          <w:u w:color="666666"/>
        </w:rPr>
        <w:t>Licei Artistici</w:t>
      </w:r>
      <w:r w:rsidR="0080215D">
        <w:rPr>
          <w:rFonts w:ascii="Arial" w:hAnsi="Arial" w:cs="Arial"/>
          <w:sz w:val="24"/>
          <w:szCs w:val="24"/>
          <w:u w:color="666666"/>
        </w:rPr>
        <w:t xml:space="preserve"> e ai </w:t>
      </w:r>
      <w:r w:rsidR="0080215D" w:rsidRPr="0080215D">
        <w:rPr>
          <w:rFonts w:ascii="Arial" w:hAnsi="Arial" w:cs="Arial"/>
          <w:b/>
          <w:bCs/>
          <w:sz w:val="24"/>
          <w:szCs w:val="24"/>
          <w:u w:color="666666"/>
        </w:rPr>
        <w:t>Licei Scientifici</w:t>
      </w:r>
      <w:r w:rsidR="0080215D">
        <w:rPr>
          <w:rFonts w:ascii="Arial" w:hAnsi="Arial" w:cs="Arial"/>
          <w:sz w:val="24"/>
          <w:szCs w:val="24"/>
          <w:u w:color="666666"/>
        </w:rPr>
        <w:t>,</w:t>
      </w:r>
      <w:r>
        <w:rPr>
          <w:rFonts w:ascii="Arial" w:hAnsi="Arial" w:cs="Arial"/>
          <w:sz w:val="24"/>
          <w:szCs w:val="24"/>
          <w:u w:color="666666"/>
        </w:rPr>
        <w:t xml:space="preserve"> rappresenta un </w:t>
      </w:r>
      <w:r w:rsidR="00FA5CB6" w:rsidRPr="008A2831">
        <w:rPr>
          <w:rFonts w:ascii="Arial" w:hAnsi="Arial" w:cs="Arial"/>
          <w:sz w:val="24"/>
          <w:szCs w:val="24"/>
          <w:u w:color="666666"/>
        </w:rPr>
        <w:t xml:space="preserve">corso di </w:t>
      </w:r>
      <w:r w:rsidR="00FA5CB6" w:rsidRPr="00002928">
        <w:rPr>
          <w:rFonts w:ascii="Arial" w:hAnsi="Arial" w:cs="Arial"/>
          <w:b/>
          <w:bCs/>
          <w:sz w:val="24"/>
          <w:szCs w:val="24"/>
          <w:u w:color="666666"/>
        </w:rPr>
        <w:t>disegno geometrico</w:t>
      </w:r>
      <w:r w:rsidR="00FA5CB6" w:rsidRPr="008A2831">
        <w:rPr>
          <w:rFonts w:ascii="Arial" w:hAnsi="Arial" w:cs="Arial"/>
          <w:sz w:val="24"/>
          <w:szCs w:val="24"/>
          <w:u w:color="666666"/>
        </w:rPr>
        <w:t xml:space="preserve"> organizzato in </w:t>
      </w:r>
      <w:r w:rsidR="00FA5CB6" w:rsidRPr="00002928">
        <w:rPr>
          <w:rFonts w:ascii="Arial" w:hAnsi="Arial" w:cs="Arial"/>
          <w:b/>
          <w:bCs/>
          <w:sz w:val="24"/>
          <w:szCs w:val="24"/>
          <w:u w:color="666666"/>
        </w:rPr>
        <w:t>moduli</w:t>
      </w:r>
      <w:r w:rsidR="00FA5CB6" w:rsidRPr="008A2831">
        <w:rPr>
          <w:rFonts w:ascii="Arial" w:hAnsi="Arial" w:cs="Arial"/>
          <w:sz w:val="24"/>
          <w:szCs w:val="24"/>
          <w:u w:color="666666"/>
        </w:rPr>
        <w:t xml:space="preserve">, connotato da rigore, precisione, completezza, e ora reso più spiccatamente essenziale nelle sue </w:t>
      </w:r>
      <w:r w:rsidR="00FA5CB6" w:rsidRPr="00002928">
        <w:rPr>
          <w:rFonts w:ascii="Arial" w:hAnsi="Arial" w:cs="Arial"/>
          <w:b/>
          <w:bCs/>
          <w:sz w:val="24"/>
          <w:szCs w:val="24"/>
          <w:u w:color="666666"/>
        </w:rPr>
        <w:t>unità didattich</w:t>
      </w:r>
      <w:r w:rsidR="00FA5CB6" w:rsidRPr="008A2831">
        <w:rPr>
          <w:rFonts w:ascii="Arial" w:hAnsi="Arial" w:cs="Arial"/>
          <w:sz w:val="24"/>
          <w:szCs w:val="24"/>
          <w:u w:color="666666"/>
        </w:rPr>
        <w:t xml:space="preserve">e per necessità temporali (esiguo monte ore in concomitanza con le ore riservate alla Storia dell’arte). </w:t>
      </w:r>
      <w:r w:rsidRPr="00002928">
        <w:rPr>
          <w:rFonts w:ascii="Arial" w:hAnsi="Arial" w:cs="Arial"/>
          <w:sz w:val="24"/>
          <w:szCs w:val="24"/>
          <w:u w:color="666666"/>
        </w:rPr>
        <w:t xml:space="preserve">L’organizzazione dei contenuti è conforme con le 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>Indicazioni nazionali</w:t>
      </w:r>
      <w:r w:rsidRPr="00002928">
        <w:rPr>
          <w:rFonts w:ascii="Arial" w:hAnsi="Arial" w:cs="Arial"/>
          <w:sz w:val="24"/>
          <w:szCs w:val="24"/>
          <w:u w:color="666666"/>
        </w:rPr>
        <w:t xml:space="preserve"> per la scuola secondaria</w:t>
      </w:r>
      <w:r>
        <w:rPr>
          <w:rFonts w:ascii="Arial" w:hAnsi="Arial" w:cs="Arial"/>
          <w:sz w:val="24"/>
          <w:szCs w:val="24"/>
          <w:u w:color="666666"/>
        </w:rPr>
        <w:t xml:space="preserve"> e </w:t>
      </w:r>
      <w:r w:rsidRPr="00002928">
        <w:rPr>
          <w:rFonts w:ascii="Arial" w:hAnsi="Arial" w:cs="Arial"/>
          <w:sz w:val="24"/>
          <w:szCs w:val="24"/>
          <w:u w:color="666666"/>
        </w:rPr>
        <w:t>l’obiettivo del testo è guidare il fruitore all’acquisizione dei concetti propri della rappresentazione, gli stessi utilizzati a suo tempo nella realizzazione di software vettoriali.</w:t>
      </w:r>
    </w:p>
    <w:p w14:paraId="24006855" w14:textId="77777777" w:rsidR="004C0406" w:rsidRPr="008A2831" w:rsidRDefault="004C0406" w:rsidP="008A2831">
      <w:pPr>
        <w:jc w:val="both"/>
        <w:rPr>
          <w:rFonts w:ascii="Arial" w:eastAsia="Arial" w:hAnsi="Arial" w:cs="Arial"/>
          <w:sz w:val="24"/>
          <w:szCs w:val="24"/>
          <w:u w:color="666666"/>
        </w:rPr>
      </w:pPr>
    </w:p>
    <w:p w14:paraId="0F5C21F1" w14:textId="7DC82C7C" w:rsidR="00002928" w:rsidRDefault="00FA5CB6" w:rsidP="00002928">
      <w:pPr>
        <w:jc w:val="both"/>
        <w:rPr>
          <w:rFonts w:ascii="Arial" w:hAnsi="Arial" w:cs="Arial"/>
          <w:sz w:val="24"/>
          <w:szCs w:val="24"/>
          <w:u w:color="666666"/>
        </w:rPr>
      </w:pPr>
      <w:r w:rsidRPr="008A2831">
        <w:rPr>
          <w:rFonts w:ascii="Arial" w:hAnsi="Arial" w:cs="Arial"/>
          <w:sz w:val="24"/>
          <w:szCs w:val="24"/>
          <w:u w:color="666666"/>
        </w:rPr>
        <w:t xml:space="preserve">Ogni 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>modulo</w:t>
      </w:r>
      <w:r w:rsidR="00002928">
        <w:rPr>
          <w:rFonts w:ascii="Arial" w:hAnsi="Arial" w:cs="Arial"/>
          <w:sz w:val="24"/>
          <w:szCs w:val="24"/>
          <w:u w:color="666666"/>
        </w:rPr>
        <w:t xml:space="preserve">, </w:t>
      </w:r>
      <w:r w:rsidR="00002928" w:rsidRPr="00002928">
        <w:rPr>
          <w:rFonts w:ascii="Arial" w:hAnsi="Arial" w:cs="Arial"/>
          <w:sz w:val="24"/>
          <w:szCs w:val="24"/>
          <w:u w:color="666666"/>
        </w:rPr>
        <w:t xml:space="preserve">suddiviso in </w:t>
      </w:r>
      <w:r w:rsidR="00002928" w:rsidRPr="00002928">
        <w:rPr>
          <w:rFonts w:ascii="Arial" w:hAnsi="Arial" w:cs="Arial"/>
          <w:b/>
          <w:bCs/>
          <w:sz w:val="24"/>
          <w:szCs w:val="24"/>
          <w:u w:color="666666"/>
        </w:rPr>
        <w:t>unità didattiche</w:t>
      </w:r>
      <w:r w:rsidR="00002928" w:rsidRPr="00002928">
        <w:rPr>
          <w:rFonts w:ascii="Arial" w:hAnsi="Arial" w:cs="Arial"/>
          <w:sz w:val="24"/>
          <w:szCs w:val="24"/>
          <w:u w:color="666666"/>
        </w:rPr>
        <w:t xml:space="preserve"> articolate in sintetiche lezioni autoconclusive,</w:t>
      </w:r>
      <w:r w:rsidR="00E133CC">
        <w:rPr>
          <w:rFonts w:ascii="Arial" w:hAnsi="Arial" w:cs="Arial"/>
          <w:sz w:val="24"/>
          <w:szCs w:val="24"/>
          <w:u w:color="666666"/>
        </w:rPr>
        <w:t xml:space="preserve"> </w:t>
      </w:r>
      <w:r w:rsidR="00002928" w:rsidRPr="00002928">
        <w:rPr>
          <w:rFonts w:ascii="Arial" w:hAnsi="Arial" w:cs="Arial"/>
          <w:sz w:val="24"/>
          <w:szCs w:val="24"/>
          <w:u w:color="666666"/>
        </w:rPr>
        <w:t xml:space="preserve">ricche di </w:t>
      </w:r>
      <w:r w:rsidR="00002928" w:rsidRPr="00002928">
        <w:rPr>
          <w:rFonts w:ascii="Arial" w:hAnsi="Arial" w:cs="Arial"/>
          <w:b/>
          <w:bCs/>
          <w:sz w:val="24"/>
          <w:szCs w:val="24"/>
          <w:u w:color="666666"/>
        </w:rPr>
        <w:t>esempi</w:t>
      </w:r>
      <w:r w:rsidR="00002928" w:rsidRPr="00002928">
        <w:rPr>
          <w:rFonts w:ascii="Arial" w:hAnsi="Arial" w:cs="Arial"/>
          <w:sz w:val="24"/>
          <w:szCs w:val="24"/>
          <w:u w:color="666666"/>
        </w:rPr>
        <w:t xml:space="preserve"> ed </w:t>
      </w:r>
      <w:r w:rsidR="00002928" w:rsidRPr="00002928">
        <w:rPr>
          <w:rFonts w:ascii="Arial" w:hAnsi="Arial" w:cs="Arial"/>
          <w:b/>
          <w:bCs/>
          <w:sz w:val="24"/>
          <w:szCs w:val="24"/>
          <w:u w:color="666666"/>
        </w:rPr>
        <w:t>esercizi</w:t>
      </w:r>
      <w:r w:rsidR="00002928" w:rsidRPr="00002928">
        <w:rPr>
          <w:rFonts w:ascii="Arial" w:hAnsi="Arial" w:cs="Arial"/>
          <w:sz w:val="24"/>
          <w:szCs w:val="24"/>
          <w:u w:color="666666"/>
        </w:rPr>
        <w:t>,</w:t>
      </w:r>
      <w:r w:rsidR="00002928">
        <w:rPr>
          <w:rFonts w:ascii="Arial" w:hAnsi="Arial" w:cs="Arial"/>
          <w:b/>
          <w:bCs/>
          <w:sz w:val="24"/>
          <w:szCs w:val="24"/>
          <w:u w:color="666666"/>
        </w:rPr>
        <w:t xml:space="preserve"> </w:t>
      </w:r>
      <w:r w:rsidRPr="008A2831">
        <w:rPr>
          <w:rFonts w:ascii="Arial" w:hAnsi="Arial" w:cs="Arial"/>
          <w:sz w:val="24"/>
          <w:szCs w:val="24"/>
          <w:u w:color="666666"/>
        </w:rPr>
        <w:t xml:space="preserve">è caratterizzato da un 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>percorso graduale di disegno</w:t>
      </w:r>
      <w:r w:rsidR="00002928">
        <w:rPr>
          <w:rFonts w:ascii="Arial" w:hAnsi="Arial" w:cs="Arial"/>
          <w:sz w:val="24"/>
          <w:szCs w:val="24"/>
          <w:u w:color="666666"/>
        </w:rPr>
        <w:t xml:space="preserve">: </w:t>
      </w:r>
      <w:r w:rsidRPr="008A2831">
        <w:rPr>
          <w:rFonts w:ascii="Arial" w:hAnsi="Arial" w:cs="Arial"/>
          <w:sz w:val="24"/>
          <w:szCs w:val="24"/>
          <w:u w:color="666666"/>
        </w:rPr>
        <w:t xml:space="preserve">dalla riproduzione di 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>figure piane</w:t>
      </w:r>
      <w:r w:rsidRPr="008A2831">
        <w:rPr>
          <w:rFonts w:ascii="Arial" w:hAnsi="Arial" w:cs="Arial"/>
          <w:sz w:val="24"/>
          <w:szCs w:val="24"/>
          <w:u w:color="666666"/>
        </w:rPr>
        <w:t xml:space="preserve"> alla 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>rappresentazione assonometrica e prospettica</w:t>
      </w:r>
      <w:r w:rsidRPr="008A2831">
        <w:rPr>
          <w:rFonts w:ascii="Arial" w:hAnsi="Arial" w:cs="Arial"/>
          <w:sz w:val="24"/>
          <w:szCs w:val="24"/>
          <w:u w:color="666666"/>
        </w:rPr>
        <w:t xml:space="preserve"> con applicazione delle ombre, fino all’</w:t>
      </w:r>
      <w:r w:rsidRPr="00002928">
        <w:rPr>
          <w:rFonts w:ascii="Arial" w:hAnsi="Arial" w:cs="Arial"/>
          <w:b/>
          <w:bCs/>
          <w:sz w:val="24"/>
          <w:szCs w:val="24"/>
          <w:u w:color="666666"/>
        </w:rPr>
        <w:t xml:space="preserve">autonoma lettura </w:t>
      </w:r>
      <w:r w:rsidRPr="008A2831">
        <w:rPr>
          <w:rFonts w:ascii="Arial" w:hAnsi="Arial" w:cs="Arial"/>
          <w:sz w:val="24"/>
          <w:szCs w:val="24"/>
          <w:u w:color="666666"/>
        </w:rPr>
        <w:t>dell’opera architettonica.</w:t>
      </w:r>
    </w:p>
    <w:p w14:paraId="3EAF416C" w14:textId="1C414761" w:rsidR="004C0406" w:rsidRPr="008A2831" w:rsidRDefault="00FA5CB6" w:rsidP="00002928">
      <w:pPr>
        <w:jc w:val="both"/>
        <w:rPr>
          <w:rFonts w:ascii="Arial" w:eastAsia="Arial" w:hAnsi="Arial" w:cs="Arial"/>
          <w:sz w:val="24"/>
          <w:szCs w:val="24"/>
          <w:u w:color="666666"/>
        </w:rPr>
      </w:pPr>
      <w:r w:rsidRPr="008A2831">
        <w:rPr>
          <w:rFonts w:ascii="Arial" w:hAnsi="Arial" w:cs="Arial"/>
          <w:sz w:val="24"/>
          <w:szCs w:val="24"/>
          <w:u w:color="666666"/>
        </w:rPr>
        <w:t xml:space="preserve"> </w:t>
      </w:r>
    </w:p>
    <w:p w14:paraId="646D9D15" w14:textId="77777777" w:rsidR="004C0406" w:rsidRPr="008A2831" w:rsidRDefault="00FA5CB6" w:rsidP="008A2831">
      <w:pPr>
        <w:jc w:val="both"/>
        <w:rPr>
          <w:rFonts w:ascii="Arial" w:hAnsi="Arial" w:cs="Arial"/>
          <w:sz w:val="24"/>
          <w:szCs w:val="24"/>
          <w:u w:color="548DD4"/>
        </w:rPr>
      </w:pPr>
      <w:bookmarkStart w:id="0" w:name="OLE_LINK1"/>
      <w:r w:rsidRPr="008A2831">
        <w:rPr>
          <w:rFonts w:ascii="Arial" w:hAnsi="Arial" w:cs="Arial"/>
          <w:sz w:val="24"/>
          <w:szCs w:val="24"/>
          <w:u w:color="548DD4"/>
        </w:rPr>
        <w:t xml:space="preserve">Ampia è la trattazione dell’analisi di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elementi architettonici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secondo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letture grafiche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e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nozioni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ricavate dalla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psicologia della percezione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(secondo un impianto gestaltista), integrando e arricchendo una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personale esperienza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di osservatore dello studente. </w:t>
      </w:r>
      <w:bookmarkEnd w:id="0"/>
    </w:p>
    <w:p w14:paraId="4AAD866B" w14:textId="77777777" w:rsidR="00002928" w:rsidRDefault="00FA5CB6" w:rsidP="00002928">
      <w:pPr>
        <w:jc w:val="both"/>
        <w:rPr>
          <w:rFonts w:ascii="RopaSansPro-Light" w:hAnsi="RopaSansPro-Light" w:cs="RopaSansPro-Light"/>
          <w:color w:val="auto"/>
          <w:sz w:val="21"/>
          <w:szCs w:val="21"/>
        </w:rPr>
      </w:pPr>
      <w:r w:rsidRPr="008A2831">
        <w:rPr>
          <w:rFonts w:ascii="Arial" w:hAnsi="Arial" w:cs="Arial"/>
          <w:sz w:val="24"/>
          <w:szCs w:val="24"/>
          <w:u w:color="548DD4"/>
        </w:rPr>
        <w:t xml:space="preserve">Viene offerta sinteticità degli argomenti proposti con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esercizi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 da realizzare con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strumenti tradizionali</w:t>
      </w:r>
      <w:r w:rsidRPr="008A2831">
        <w:rPr>
          <w:rFonts w:ascii="Arial" w:hAnsi="Arial" w:cs="Arial"/>
          <w:sz w:val="24"/>
          <w:szCs w:val="24"/>
          <w:u w:color="548DD4"/>
        </w:rPr>
        <w:t xml:space="preserve">, completi di indicazioni operative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step by step</w:t>
      </w:r>
      <w:r w:rsidRPr="008A2831">
        <w:rPr>
          <w:rFonts w:ascii="Arial" w:hAnsi="Arial" w:cs="Arial"/>
          <w:sz w:val="24"/>
          <w:szCs w:val="24"/>
          <w:u w:color="548DD4"/>
        </w:rPr>
        <w:t>.</w:t>
      </w:r>
      <w:r w:rsidR="00002928" w:rsidRPr="00002928">
        <w:rPr>
          <w:rFonts w:ascii="RopaSansPro-Light" w:hAnsi="RopaSansPro-Light" w:cs="RopaSansPro-Light"/>
          <w:color w:val="auto"/>
          <w:sz w:val="21"/>
          <w:szCs w:val="21"/>
        </w:rPr>
        <w:t xml:space="preserve"> </w:t>
      </w:r>
    </w:p>
    <w:p w14:paraId="5C300818" w14:textId="613B8F37" w:rsidR="004C0406" w:rsidRDefault="00002928" w:rsidP="00002928">
      <w:pPr>
        <w:jc w:val="both"/>
        <w:rPr>
          <w:rFonts w:ascii="Arial" w:hAnsi="Arial" w:cs="Arial"/>
          <w:sz w:val="24"/>
          <w:szCs w:val="24"/>
          <w:u w:color="548DD4"/>
        </w:rPr>
      </w:pPr>
      <w:r w:rsidRPr="00002928">
        <w:rPr>
          <w:rFonts w:ascii="Arial" w:hAnsi="Arial" w:cs="Arial"/>
          <w:color w:val="auto"/>
          <w:sz w:val="24"/>
          <w:szCs w:val="24"/>
        </w:rPr>
        <w:t xml:space="preserve">Inoltre, </w:t>
      </w:r>
      <w:r>
        <w:rPr>
          <w:rFonts w:ascii="Arial" w:hAnsi="Arial" w:cs="Arial"/>
          <w:sz w:val="24"/>
          <w:szCs w:val="24"/>
          <w:u w:color="548DD4"/>
        </w:rPr>
        <w:t>s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ono presenti frequenti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spazi operativi</w:t>
      </w:r>
      <w:r w:rsidRPr="00002928">
        <w:rPr>
          <w:rFonts w:ascii="Arial" w:hAnsi="Arial" w:cs="Arial"/>
          <w:sz w:val="24"/>
          <w:szCs w:val="24"/>
          <w:u w:color="548DD4"/>
        </w:rPr>
        <w:t>, il pi</w:t>
      </w:r>
      <w:r>
        <w:rPr>
          <w:rFonts w:ascii="Arial" w:hAnsi="Arial" w:cs="Arial"/>
          <w:sz w:val="24"/>
          <w:szCs w:val="24"/>
          <w:u w:color="548DD4"/>
        </w:rPr>
        <w:t>ù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 possibile incentrati sulla riproduzione</w:t>
      </w:r>
      <w:r>
        <w:rPr>
          <w:rFonts w:ascii="Arial" w:hAnsi="Arial" w:cs="Arial"/>
          <w:sz w:val="24"/>
          <w:szCs w:val="24"/>
          <w:u w:color="548DD4"/>
        </w:rPr>
        <w:t xml:space="preserve"> 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di strutture architettoniche per mezzo delle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 xml:space="preserve">tecniche di disegno 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e di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analisi grafica</w:t>
      </w:r>
      <w:r>
        <w:rPr>
          <w:rFonts w:ascii="Arial" w:hAnsi="Arial" w:cs="Arial"/>
          <w:sz w:val="24"/>
          <w:szCs w:val="24"/>
          <w:u w:color="548DD4"/>
        </w:rPr>
        <w:t xml:space="preserve"> </w:t>
      </w:r>
      <w:r w:rsidRPr="00002928">
        <w:rPr>
          <w:rFonts w:ascii="Arial" w:hAnsi="Arial" w:cs="Arial"/>
          <w:b/>
          <w:bCs/>
          <w:sz w:val="24"/>
          <w:szCs w:val="24"/>
          <w:u w:color="548DD4"/>
        </w:rPr>
        <w:t>e contestuale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 di opere gi</w:t>
      </w:r>
      <w:r>
        <w:rPr>
          <w:rFonts w:ascii="Arial" w:hAnsi="Arial" w:cs="Arial"/>
          <w:sz w:val="24"/>
          <w:szCs w:val="24"/>
          <w:u w:color="548DD4"/>
        </w:rPr>
        <w:t>à</w:t>
      </w:r>
      <w:r w:rsidRPr="00002928">
        <w:rPr>
          <w:rFonts w:ascii="Arial" w:hAnsi="Arial" w:cs="Arial"/>
          <w:sz w:val="24"/>
          <w:szCs w:val="24"/>
          <w:u w:color="548DD4"/>
        </w:rPr>
        <w:t xml:space="preserve"> presenti nello studio di Storia dell’arte</w:t>
      </w:r>
      <w:r>
        <w:rPr>
          <w:rFonts w:ascii="Arial" w:hAnsi="Arial" w:cs="Arial"/>
          <w:sz w:val="24"/>
          <w:szCs w:val="24"/>
          <w:u w:color="548DD4"/>
        </w:rPr>
        <w:t>.</w:t>
      </w:r>
    </w:p>
    <w:p w14:paraId="39B355EA" w14:textId="77777777" w:rsidR="004C0406" w:rsidRPr="008A2831" w:rsidRDefault="004C0406" w:rsidP="008A2831">
      <w:pPr>
        <w:jc w:val="both"/>
        <w:rPr>
          <w:rFonts w:ascii="Arial" w:eastAsia="Helvetica Neue" w:hAnsi="Arial" w:cs="Arial"/>
          <w:color w:val="666666"/>
          <w:sz w:val="24"/>
          <w:szCs w:val="24"/>
          <w:u w:color="548DD4"/>
        </w:rPr>
      </w:pPr>
    </w:p>
    <w:p w14:paraId="2FF3B9A4" w14:textId="22C97257" w:rsidR="004C0406" w:rsidRPr="008A2831" w:rsidRDefault="00FA5CB6" w:rsidP="008A2831">
      <w:pPr>
        <w:jc w:val="both"/>
        <w:rPr>
          <w:rFonts w:ascii="Arial" w:eastAsia="Arial" w:hAnsi="Arial" w:cs="Arial"/>
          <w:sz w:val="24"/>
          <w:szCs w:val="24"/>
        </w:rPr>
      </w:pPr>
      <w:r w:rsidRPr="008A2831">
        <w:rPr>
          <w:rFonts w:ascii="Arial" w:hAnsi="Arial" w:cs="Arial"/>
          <w:sz w:val="24"/>
          <w:szCs w:val="24"/>
        </w:rPr>
        <w:t>L’</w:t>
      </w:r>
      <w:r w:rsidRPr="008A2831">
        <w:rPr>
          <w:rFonts w:ascii="Arial" w:hAnsi="Arial" w:cs="Arial"/>
          <w:b/>
          <w:bCs/>
          <w:sz w:val="24"/>
          <w:szCs w:val="24"/>
        </w:rPr>
        <w:t>edizione Openschool</w:t>
      </w:r>
      <w:r w:rsidRPr="008A2831">
        <w:rPr>
          <w:rFonts w:ascii="Arial" w:hAnsi="Arial" w:cs="Arial"/>
          <w:sz w:val="24"/>
          <w:szCs w:val="24"/>
        </w:rPr>
        <w:t>,</w:t>
      </w:r>
      <w:r w:rsidRPr="008A2831">
        <w:rPr>
          <w:rFonts w:ascii="Arial" w:hAnsi="Arial" w:cs="Arial"/>
          <w:b/>
          <w:bCs/>
          <w:sz w:val="24"/>
          <w:szCs w:val="24"/>
        </w:rPr>
        <w:t xml:space="preserve"> </w:t>
      </w:r>
      <w:r w:rsidRPr="008A2831">
        <w:rPr>
          <w:rFonts w:ascii="Arial" w:hAnsi="Arial" w:cs="Arial"/>
          <w:sz w:val="24"/>
          <w:szCs w:val="24"/>
        </w:rPr>
        <w:t>attraverso un apposito coupon, consente di scaricare gratuitamente la</w:t>
      </w:r>
      <w:r w:rsidRPr="008A2831">
        <w:rPr>
          <w:rFonts w:ascii="Arial" w:hAnsi="Arial" w:cs="Arial"/>
          <w:b/>
          <w:bCs/>
          <w:sz w:val="24"/>
          <w:szCs w:val="24"/>
        </w:rPr>
        <w:t xml:space="preserve"> versione digitale del libro (</w:t>
      </w:r>
      <w:proofErr w:type="spellStart"/>
      <w:r w:rsidRPr="008A2831">
        <w:rPr>
          <w:rFonts w:ascii="Arial" w:hAnsi="Arial" w:cs="Arial"/>
          <w:b/>
          <w:bCs/>
          <w:sz w:val="24"/>
          <w:szCs w:val="24"/>
        </w:rPr>
        <w:t>eBook</w:t>
      </w:r>
      <w:proofErr w:type="spellEnd"/>
      <w:r w:rsidRPr="008A2831">
        <w:rPr>
          <w:rFonts w:ascii="Arial" w:hAnsi="Arial" w:cs="Arial"/>
          <w:b/>
          <w:bCs/>
          <w:sz w:val="24"/>
          <w:szCs w:val="24"/>
        </w:rPr>
        <w:t>+)</w:t>
      </w:r>
      <w:r w:rsidRPr="008A2831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A2831">
        <w:rPr>
          <w:rFonts w:ascii="Arial" w:hAnsi="Arial" w:cs="Arial"/>
          <w:sz w:val="24"/>
          <w:szCs w:val="24"/>
        </w:rPr>
        <w:t>L’eBook</w:t>
      </w:r>
      <w:proofErr w:type="spellEnd"/>
      <w:r w:rsidRPr="008A2831">
        <w:rPr>
          <w:rFonts w:ascii="Arial" w:hAnsi="Arial" w:cs="Arial"/>
          <w:sz w:val="24"/>
          <w:szCs w:val="24"/>
        </w:rPr>
        <w:t>+ è la versione elettronica del libro di testo, utilizzabile su tablet, LIM e computer. Consente di leggere, annotare, sottolineare ed effettuare ricerche e dà accesso ai numerosi contenuti digitali integrativi dell’opera.</w:t>
      </w:r>
    </w:p>
    <w:p w14:paraId="342594EE" w14:textId="77777777" w:rsidR="004C0406" w:rsidRPr="008A2831" w:rsidRDefault="004C0406" w:rsidP="008A2831">
      <w:pPr>
        <w:jc w:val="both"/>
        <w:rPr>
          <w:rFonts w:ascii="Arial" w:eastAsia="Arial" w:hAnsi="Arial" w:cs="Arial"/>
          <w:sz w:val="24"/>
          <w:szCs w:val="24"/>
        </w:rPr>
      </w:pPr>
    </w:p>
    <w:p w14:paraId="20CF4BD3" w14:textId="77777777" w:rsidR="004C0406" w:rsidRPr="008A2831" w:rsidRDefault="00FA5CB6" w:rsidP="008A2831">
      <w:pPr>
        <w:jc w:val="both"/>
        <w:rPr>
          <w:rFonts w:ascii="Arial" w:hAnsi="Arial" w:cs="Arial"/>
          <w:sz w:val="24"/>
          <w:szCs w:val="24"/>
        </w:rPr>
      </w:pPr>
      <w:r w:rsidRPr="008A2831">
        <w:rPr>
          <w:rFonts w:ascii="Arial" w:hAnsi="Arial" w:cs="Arial"/>
          <w:sz w:val="24"/>
          <w:szCs w:val="24"/>
        </w:rPr>
        <w:t xml:space="preserve">L’opera è disponibile per l’adozione anche in sola </w:t>
      </w:r>
      <w:r w:rsidRPr="008A2831">
        <w:rPr>
          <w:rFonts w:ascii="Arial" w:hAnsi="Arial" w:cs="Arial"/>
          <w:b/>
          <w:bCs/>
          <w:sz w:val="24"/>
          <w:szCs w:val="24"/>
        </w:rPr>
        <w:t>versione digitale (e-Book+)</w:t>
      </w:r>
      <w:r w:rsidRPr="008A2831">
        <w:rPr>
          <w:rFonts w:ascii="Arial" w:hAnsi="Arial" w:cs="Arial"/>
          <w:sz w:val="24"/>
          <w:szCs w:val="24"/>
        </w:rPr>
        <w:t xml:space="preserve">. </w:t>
      </w:r>
    </w:p>
    <w:p w14:paraId="4B9C9D91" w14:textId="77777777" w:rsidR="004C0406" w:rsidRPr="008A2831" w:rsidRDefault="00FA5CB6" w:rsidP="008A2831">
      <w:pPr>
        <w:jc w:val="both"/>
        <w:rPr>
          <w:rFonts w:ascii="Arial" w:hAnsi="Arial" w:cs="Arial"/>
          <w:sz w:val="24"/>
          <w:szCs w:val="24"/>
        </w:rPr>
      </w:pPr>
      <w:r w:rsidRPr="008A2831">
        <w:rPr>
          <w:rFonts w:ascii="Arial" w:hAnsi="Arial" w:cs="Arial"/>
          <w:sz w:val="24"/>
          <w:szCs w:val="24"/>
        </w:rPr>
        <w:t xml:space="preserve"> </w:t>
      </w:r>
    </w:p>
    <w:sectPr w:rsidR="004C0406" w:rsidRPr="008A2831">
      <w:headerReference w:type="default" r:id="rId6"/>
      <w:footerReference w:type="default" r:id="rId7"/>
      <w:pgSz w:w="11900" w:h="16840"/>
      <w:pgMar w:top="1134" w:right="1134" w:bottom="851" w:left="1134" w:header="680" w:footer="851" w:gutter="0"/>
      <w:pgNumType w:start="23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FEF19" w14:textId="77777777" w:rsidR="002628FA" w:rsidRDefault="00FA5CB6">
      <w:r>
        <w:separator/>
      </w:r>
    </w:p>
  </w:endnote>
  <w:endnote w:type="continuationSeparator" w:id="0">
    <w:p w14:paraId="5284AF1C" w14:textId="77777777" w:rsidR="002628FA" w:rsidRDefault="00FA5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paSansPro-Light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6DD9" w14:textId="77777777" w:rsidR="004C0406" w:rsidRDefault="004C0406">
    <w:pPr>
      <w:pStyle w:val="Intestazioneep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9B31" w14:textId="77777777" w:rsidR="002628FA" w:rsidRDefault="00FA5CB6">
      <w:r>
        <w:separator/>
      </w:r>
    </w:p>
  </w:footnote>
  <w:footnote w:type="continuationSeparator" w:id="0">
    <w:p w14:paraId="6F4CDAE7" w14:textId="77777777" w:rsidR="002628FA" w:rsidRDefault="00FA5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B8847" w14:textId="77777777" w:rsidR="004C0406" w:rsidRDefault="004C0406">
    <w:pPr>
      <w:pStyle w:val="Intestazioneepipagina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406"/>
    <w:rsid w:val="00002928"/>
    <w:rsid w:val="000D31F7"/>
    <w:rsid w:val="002628FA"/>
    <w:rsid w:val="004C0406"/>
    <w:rsid w:val="0080215D"/>
    <w:rsid w:val="008A2831"/>
    <w:rsid w:val="0097143C"/>
    <w:rsid w:val="009E218B"/>
    <w:rsid w:val="00E133CC"/>
    <w:rsid w:val="00E20812"/>
    <w:rsid w:val="00E90E41"/>
    <w:rsid w:val="00F03BB4"/>
    <w:rsid w:val="00FA5CB6"/>
    <w:rsid w:val="00FD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71F5"/>
  <w15:docId w15:val="{B33C9764-5223-4BAD-AF48-CB5B91B3D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pagina">
    <w:name w:val="Intestazione e piè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Michela Felisari</cp:lastModifiedBy>
  <cp:revision>10</cp:revision>
  <dcterms:created xsi:type="dcterms:W3CDTF">2021-03-09T13:45:00Z</dcterms:created>
  <dcterms:modified xsi:type="dcterms:W3CDTF">2025-01-17T11:32:00Z</dcterms:modified>
</cp:coreProperties>
</file>